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78EDA" w14:textId="599D4F73" w:rsidR="000276BE" w:rsidRPr="001E0E0D" w:rsidRDefault="000276BE" w:rsidP="00D01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b/>
          <w:sz w:val="24"/>
          <w:szCs w:val="24"/>
          <w:lang w:val="es-ES"/>
        </w:rPr>
        <w:t>TÍTULO</w:t>
      </w:r>
    </w:p>
    <w:p w14:paraId="3D3010D8" w14:textId="77777777" w:rsidR="000276BE" w:rsidRPr="001E0E0D" w:rsidRDefault="000276BE" w:rsidP="004B1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5952ABA" w14:textId="77777777" w:rsidR="000276BE" w:rsidRPr="00A01793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01793">
        <w:rPr>
          <w:rFonts w:ascii="Times New Roman" w:hAnsi="Times New Roman" w:cs="Times New Roman"/>
          <w:b/>
          <w:sz w:val="24"/>
          <w:szCs w:val="24"/>
          <w:lang w:val="es-ES"/>
        </w:rPr>
        <w:t>1 INTRODUCCIÓN</w:t>
      </w:r>
    </w:p>
    <w:p w14:paraId="4694C2B0" w14:textId="77777777" w:rsidR="000276BE" w:rsidRPr="001E0E0D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3FDBEB7" w14:textId="77777777" w:rsidR="000276BE" w:rsidRPr="001E0E0D" w:rsidRDefault="000276BE" w:rsidP="00A01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Este documento está escrito según el modelo </w:t>
      </w:r>
      <w:r w:rsidR="004B1285" w:rsidRPr="001E0E0D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>el artículo</w:t>
      </w:r>
      <w:r w:rsidR="004B1285" w:rsidRPr="001E0E0D">
        <w:rPr>
          <w:rFonts w:ascii="Times New Roman" w:hAnsi="Times New Roman" w:cs="Times New Roman"/>
          <w:sz w:val="24"/>
          <w:szCs w:val="24"/>
          <w:lang w:val="es-ES"/>
        </w:rPr>
        <w:t>, por consiguiente,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sirve como referencia, mientras </w:t>
      </w:r>
      <w:r w:rsidR="004B1285" w:rsidRPr="001E0E0D">
        <w:rPr>
          <w:rFonts w:ascii="Times New Roman" w:hAnsi="Times New Roman" w:cs="Times New Roman"/>
          <w:sz w:val="24"/>
          <w:szCs w:val="24"/>
          <w:lang w:val="es-ES"/>
        </w:rPr>
        <w:t>al mismo tiempo que comenta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sobre los diversos aspectos del formato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. Observe las instrucciones y formatee su artículo según 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este 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>estándar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88A5815" w14:textId="40CF50E0" w:rsidR="000276BE" w:rsidRPr="001E0E0D" w:rsidRDefault="000827D1" w:rsidP="00A01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827D1">
        <w:rPr>
          <w:rFonts w:ascii="Times New Roman" w:hAnsi="Times New Roman" w:cs="Times New Roman"/>
          <w:sz w:val="24"/>
          <w:szCs w:val="24"/>
          <w:lang w:val="es-ES"/>
        </w:rPr>
        <w:t>Los trabajos deben ser presentados en formato PDF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>. El artículo co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>mpleto no debe exceder las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1</w:t>
      </w:r>
      <w:r w:rsidR="00D016B4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FD3D7C">
        <w:rPr>
          <w:rFonts w:ascii="Times New Roman" w:hAnsi="Times New Roman" w:cs="Times New Roman"/>
          <w:sz w:val="24"/>
          <w:szCs w:val="24"/>
          <w:lang w:val="es-ES"/>
        </w:rPr>
        <w:t>quince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) páginas y puede contener por lo menos 10 (diez) páginas. 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>El Resumen a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mpliado no deberá superar 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las </w:t>
      </w:r>
      <w:r w:rsidR="00D016B4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FD3D7C">
        <w:rPr>
          <w:rFonts w:ascii="Times New Roman" w:hAnsi="Times New Roman" w:cs="Times New Roman"/>
          <w:sz w:val="24"/>
          <w:szCs w:val="24"/>
          <w:lang w:val="es-ES"/>
        </w:rPr>
        <w:t>cinco</w:t>
      </w:r>
      <w:bookmarkStart w:id="0" w:name="_GoBack"/>
      <w:bookmarkEnd w:id="0"/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>) páginas. Los márgenes deben fijarse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: superior 3 cm, inferior 2 cm, 3 cm, izquierdo y derecho 2 cm. 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tamaño de página debe ser A4. El tipo de fuente debe ser Times New </w:t>
      </w:r>
      <w:proofErr w:type="spellStart"/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>Roman</w:t>
      </w:r>
      <w:proofErr w:type="spellEnd"/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, tamaño 12. 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>La a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>lineación de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texto justificado. La distancia entre el cuerpo del texto 1.0 (solo). La introducción comienza en la </w:t>
      </w:r>
      <w:r w:rsidR="00D016B4">
        <w:rPr>
          <w:rFonts w:ascii="Times New Roman" w:hAnsi="Times New Roman" w:cs="Times New Roman"/>
          <w:sz w:val="24"/>
          <w:szCs w:val="24"/>
          <w:lang w:val="es-ES"/>
        </w:rPr>
        <w:t>primera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página del artículo.</w:t>
      </w:r>
    </w:p>
    <w:p w14:paraId="7E620327" w14:textId="77777777" w:rsidR="000276BE" w:rsidRPr="001E0E0D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Tenga en cuenta la numeración desde la primera página, abajo y a la derecha.</w:t>
      </w:r>
    </w:p>
    <w:p w14:paraId="111FF418" w14:textId="77777777" w:rsidR="000276BE" w:rsidRPr="001E0E0D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1E3F930" w14:textId="77777777" w:rsidR="000276BE" w:rsidRPr="00A01793" w:rsidRDefault="00A01793" w:rsidP="00027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01793">
        <w:rPr>
          <w:rFonts w:ascii="Times New Roman" w:hAnsi="Times New Roman" w:cs="Times New Roman"/>
          <w:b/>
          <w:sz w:val="24"/>
          <w:szCs w:val="24"/>
          <w:lang w:val="es-ES"/>
        </w:rPr>
        <w:t>2 FORMATO GENERAL</w:t>
      </w:r>
    </w:p>
    <w:p w14:paraId="71DB7050" w14:textId="77777777" w:rsidR="000276BE" w:rsidRPr="001E0E0D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A70B104" w14:textId="77777777" w:rsidR="000276BE" w:rsidRPr="001E0E0D" w:rsidRDefault="00B929C2" w:rsidP="00A01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En cuanto al 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>formato del cuerpo del texto, se debe iniciar el texto con un espacio después del título de las secciones.</w:t>
      </w:r>
    </w:p>
    <w:p w14:paraId="204394FC" w14:textId="77777777" w:rsidR="000276BE" w:rsidRPr="001E0E0D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BB759AB" w14:textId="77777777" w:rsidR="000276BE" w:rsidRPr="001E0E0D" w:rsidRDefault="00A01793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2.1 FORMATO DE FIGURAS, TABLAS Y MARCOS</w:t>
      </w:r>
    </w:p>
    <w:p w14:paraId="23F7D1F6" w14:textId="77777777" w:rsidR="000276BE" w:rsidRPr="001E0E0D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53E7FDD" w14:textId="77777777" w:rsidR="000276BE" w:rsidRPr="001E0E0D" w:rsidRDefault="000276BE" w:rsidP="00A01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Figuras, tablas y cuadros deben estar alineados con los márgenes laterales de la página. 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Posicione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la leyenda de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las figuras, tablas y marcos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arriba, en letra Times New </w:t>
      </w:r>
      <w:proofErr w:type="spellStart"/>
      <w:r w:rsidRPr="001E0E0D">
        <w:rPr>
          <w:rFonts w:ascii="Times New Roman" w:hAnsi="Times New Roman" w:cs="Times New Roman"/>
          <w:sz w:val="24"/>
          <w:szCs w:val="24"/>
          <w:lang w:val="es-ES"/>
        </w:rPr>
        <w:t>Roman</w:t>
      </w:r>
      <w:proofErr w:type="spellEnd"/>
      <w:r w:rsidRPr="001E0E0D">
        <w:rPr>
          <w:rFonts w:ascii="Times New Roman" w:hAnsi="Times New Roman" w:cs="Times New Roman"/>
          <w:sz w:val="24"/>
          <w:szCs w:val="24"/>
          <w:lang w:val="es-ES"/>
        </w:rPr>
        <w:t>, tamaño 12,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alineado a la izquierda, 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espaciamiento 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del texto 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>1.0 (solo), con un espacio entre el título y la figu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>ra, cuadro o marco. En caso de existir una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fuente, esta debe estar en fuente Times New </w:t>
      </w:r>
      <w:proofErr w:type="spellStart"/>
      <w:r w:rsidRPr="001E0E0D">
        <w:rPr>
          <w:rFonts w:ascii="Times New Roman" w:hAnsi="Times New Roman" w:cs="Times New Roman"/>
          <w:sz w:val="24"/>
          <w:szCs w:val="24"/>
          <w:lang w:val="es-ES"/>
        </w:rPr>
        <w:t>Roman</w:t>
      </w:r>
      <w:proofErr w:type="spellEnd"/>
      <w:r w:rsidRPr="001E0E0D">
        <w:rPr>
          <w:rFonts w:ascii="Times New Roman" w:hAnsi="Times New Roman" w:cs="Times New Roman"/>
          <w:sz w:val="24"/>
          <w:szCs w:val="24"/>
          <w:lang w:val="es-ES"/>
        </w:rPr>
        <w:t>, tamaño 10,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alineado a la izquierda, 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>espaciamiento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del texto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1.0 (solo), con un espacio entre la figura, tabla o marco y la fuente. Los siguientes son ejemplos para el formato de figuras, tablas y marcos.</w:t>
      </w:r>
    </w:p>
    <w:p w14:paraId="79BC35A5" w14:textId="77777777" w:rsidR="00084EB9" w:rsidRPr="001E0E0D" w:rsidRDefault="00084EB9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462FE97" w14:textId="77777777" w:rsidR="00736ED4" w:rsidRPr="001E0E0D" w:rsidRDefault="00566B7F" w:rsidP="005E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1E0E0D">
        <w:rPr>
          <w:rFonts w:ascii="Times New Roman" w:hAnsi="Times New Roman" w:cs="Times New Roman"/>
          <w:b/>
          <w:sz w:val="24"/>
          <w:szCs w:val="24"/>
          <w:lang w:val="es-ES_tradnl"/>
        </w:rPr>
        <w:t>2.1.1 Figuras</w:t>
      </w:r>
    </w:p>
    <w:p w14:paraId="24CDC63E" w14:textId="77777777" w:rsidR="00084EB9" w:rsidRPr="001E0E0D" w:rsidRDefault="00084EB9" w:rsidP="005E61AD">
      <w:pPr>
        <w:pStyle w:val="Legenda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es-ES_tradnl"/>
        </w:rPr>
      </w:pPr>
    </w:p>
    <w:p w14:paraId="053AF4C5" w14:textId="3CC98F78" w:rsidR="004805E2" w:rsidRDefault="004805E2" w:rsidP="00A01793">
      <w:pPr>
        <w:pStyle w:val="Legenda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Figura </w: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instrText xml:space="preserve"> SEQ Figura \* ARABIC </w:instrTex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1</w: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 -</w:t>
      </w:r>
      <w:r w:rsidR="000276BE" w:rsidRPr="001E0E0D">
        <w:rPr>
          <w:color w:val="auto"/>
          <w:lang w:val="es-ES"/>
        </w:rPr>
        <w:t xml:space="preserve"> </w:t>
      </w:r>
      <w:r w:rsidR="000276BE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Ejemplo de una leyenda de la figura</w:t>
      </w:r>
    </w:p>
    <w:p w14:paraId="41CCDE8A" w14:textId="77777777" w:rsidR="00A01793" w:rsidRPr="00787EF4" w:rsidRDefault="00A01793" w:rsidP="00787EF4">
      <w:pPr>
        <w:spacing w:after="0"/>
        <w:rPr>
          <w:rFonts w:ascii="Times" w:hAnsi="Times"/>
          <w:sz w:val="24"/>
          <w:lang w:val="es-ES"/>
        </w:rPr>
      </w:pPr>
    </w:p>
    <w:p w14:paraId="6B823E14" w14:textId="59E8A20D" w:rsidR="00736ED4" w:rsidRPr="001E0E0D" w:rsidRDefault="00D016B4" w:rsidP="005E61AD">
      <w:pPr>
        <w:keepNext/>
        <w:spacing w:after="0" w:line="240" w:lineRule="auto"/>
        <w:jc w:val="center"/>
      </w:pPr>
      <w:r>
        <w:rPr>
          <w:noProof/>
        </w:rPr>
        <w:drawing>
          <wp:inline distT="0" distB="0" distL="0" distR="0" wp14:anchorId="4C9DA237" wp14:editId="73BFEAE1">
            <wp:extent cx="3607905" cy="2552700"/>
            <wp:effectExtent l="12700" t="12700" r="12065" b="1270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_Ecoinova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684" cy="25709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E947F52" w14:textId="77777777" w:rsidR="00736ED4" w:rsidRPr="001E0E0D" w:rsidRDefault="00736ED4" w:rsidP="005E61AD">
      <w:pPr>
        <w:pStyle w:val="Legenda"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21E568F3" w14:textId="77777777" w:rsidR="00736ED4" w:rsidRDefault="00175734" w:rsidP="005E6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es-ES"/>
        </w:rPr>
      </w:pPr>
      <w:r w:rsidRPr="001E0E0D">
        <w:rPr>
          <w:rFonts w:ascii="Times New Roman" w:hAnsi="Times New Roman" w:cs="Times New Roman"/>
          <w:sz w:val="20"/>
          <w:szCs w:val="24"/>
          <w:lang w:val="es-ES"/>
        </w:rPr>
        <w:t>F</w:t>
      </w:r>
      <w:r w:rsidR="000276BE" w:rsidRPr="001E0E0D">
        <w:rPr>
          <w:rFonts w:ascii="Times New Roman" w:hAnsi="Times New Roman" w:cs="Times New Roman"/>
          <w:sz w:val="20"/>
          <w:szCs w:val="24"/>
          <w:lang w:val="es-ES"/>
        </w:rPr>
        <w:t>ue</w:t>
      </w:r>
      <w:r w:rsidRPr="001E0E0D">
        <w:rPr>
          <w:rFonts w:ascii="Times New Roman" w:hAnsi="Times New Roman" w:cs="Times New Roman"/>
          <w:sz w:val="20"/>
          <w:szCs w:val="24"/>
          <w:lang w:val="es-ES"/>
        </w:rPr>
        <w:t>nte: autores.</w:t>
      </w:r>
    </w:p>
    <w:p w14:paraId="78F7E500" w14:textId="77777777" w:rsidR="00736ED4" w:rsidRPr="001E0E0D" w:rsidRDefault="00175734" w:rsidP="005E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2.1.2 Tablas</w:t>
      </w:r>
    </w:p>
    <w:p w14:paraId="59193014" w14:textId="77777777" w:rsidR="00736ED4" w:rsidRPr="001E0E0D" w:rsidRDefault="00736ED4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6564B81" w14:textId="77777777" w:rsidR="00736ED4" w:rsidRPr="001E0E0D" w:rsidRDefault="00736ED4" w:rsidP="005E61AD">
      <w:pPr>
        <w:pStyle w:val="Legenda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Tabla </w: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instrText xml:space="preserve"> SEQ Tabela \* ARABIC </w:instrTex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1</w: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 - </w:t>
      </w:r>
      <w:r w:rsidR="000276BE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Ejemplo de una leyenda de Tabla</w:t>
      </w:r>
    </w:p>
    <w:p w14:paraId="279B5E58" w14:textId="77777777" w:rsidR="00736ED4" w:rsidRPr="001E0E0D" w:rsidRDefault="00736ED4" w:rsidP="005E61AD">
      <w:pPr>
        <w:spacing w:after="0" w:line="240" w:lineRule="auto"/>
        <w:rPr>
          <w:lang w:val="es-ES"/>
        </w:rPr>
      </w:pPr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36ED4" w:rsidRPr="001E0E0D" w14:paraId="774520D2" w14:textId="77777777" w:rsidTr="00A901D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F1E94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4C79E" w14:textId="77777777" w:rsidR="00736ED4" w:rsidRPr="001E0E0D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Colu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m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na</w:t>
            </w:r>
            <w:proofErr w:type="spellEnd"/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AC68D" w14:textId="77777777" w:rsidR="00736ED4" w:rsidRPr="001E0E0D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Colu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m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na</w:t>
            </w:r>
            <w:proofErr w:type="spellEnd"/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FD402" w14:textId="77777777" w:rsidR="00736ED4" w:rsidRPr="001E0E0D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Colu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m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na</w:t>
            </w:r>
            <w:proofErr w:type="spellEnd"/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3</w:t>
            </w:r>
          </w:p>
        </w:tc>
      </w:tr>
      <w:tr w:rsidR="00736ED4" w:rsidRPr="001E0E0D" w14:paraId="0F46DF69" w14:textId="77777777" w:rsidTr="00A901D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091F29" w14:textId="77777777" w:rsidR="00736ED4" w:rsidRPr="001E0E0D" w:rsidRDefault="00736ED4" w:rsidP="000276B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L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íne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a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D3FF0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A9E12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F081C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36ED4" w:rsidRPr="001E0E0D" w14:paraId="746E3082" w14:textId="77777777" w:rsidTr="00A901DF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56C54" w14:textId="77777777" w:rsidR="00736ED4" w:rsidRPr="001E0E0D" w:rsidRDefault="000276BE" w:rsidP="000276B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Línea</w:t>
            </w:r>
            <w:r w:rsidR="00736ED4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99A4C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12FE6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75FAC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4247E210" w14:textId="77777777" w:rsidR="00736ED4" w:rsidRPr="001E0E0D" w:rsidRDefault="00736ED4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85CF2" w14:textId="77777777" w:rsidR="00736ED4" w:rsidRPr="001E0E0D" w:rsidRDefault="00175734" w:rsidP="005E6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0E0D">
        <w:rPr>
          <w:rFonts w:ascii="Times New Roman" w:hAnsi="Times New Roman" w:cs="Times New Roman"/>
          <w:sz w:val="20"/>
          <w:szCs w:val="20"/>
        </w:rPr>
        <w:t>F</w:t>
      </w:r>
      <w:r w:rsidR="000276BE" w:rsidRPr="001E0E0D">
        <w:rPr>
          <w:rFonts w:ascii="Times New Roman" w:hAnsi="Times New Roman" w:cs="Times New Roman"/>
          <w:sz w:val="20"/>
          <w:szCs w:val="20"/>
        </w:rPr>
        <w:t>uente</w:t>
      </w:r>
      <w:r w:rsidRPr="001E0E0D">
        <w:rPr>
          <w:rFonts w:ascii="Times New Roman" w:hAnsi="Times New Roman" w:cs="Times New Roman"/>
          <w:sz w:val="20"/>
          <w:szCs w:val="20"/>
        </w:rPr>
        <w:t>: autores.</w:t>
      </w:r>
    </w:p>
    <w:p w14:paraId="6DD2A7A6" w14:textId="77777777" w:rsidR="00175734" w:rsidRPr="001E0E0D" w:rsidRDefault="00175734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66F2F" w14:textId="77777777" w:rsidR="00736ED4" w:rsidRPr="001E0E0D" w:rsidRDefault="00175734" w:rsidP="005E6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E0D">
        <w:rPr>
          <w:rFonts w:ascii="Times New Roman" w:hAnsi="Times New Roman" w:cs="Times New Roman"/>
          <w:b/>
          <w:sz w:val="24"/>
          <w:szCs w:val="24"/>
        </w:rPr>
        <w:t xml:space="preserve">2.1.3 </w:t>
      </w:r>
      <w:proofErr w:type="spellStart"/>
      <w:r w:rsidR="00295DF4" w:rsidRPr="001E0E0D">
        <w:rPr>
          <w:rFonts w:ascii="Times New Roman" w:hAnsi="Times New Roman" w:cs="Times New Roman"/>
          <w:b/>
          <w:sz w:val="24"/>
          <w:szCs w:val="24"/>
        </w:rPr>
        <w:t>Cuadros</w:t>
      </w:r>
      <w:proofErr w:type="spellEnd"/>
    </w:p>
    <w:p w14:paraId="6B943CDB" w14:textId="77777777" w:rsidR="00736ED4" w:rsidRPr="001E0E0D" w:rsidRDefault="00736ED4" w:rsidP="005E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F9525" w14:textId="77777777" w:rsidR="00736ED4" w:rsidRPr="001E0E0D" w:rsidRDefault="000276BE" w:rsidP="005E61AD">
      <w:pPr>
        <w:pStyle w:val="Legenda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Cuadro</w:t>
      </w:r>
      <w:r w:rsidR="00736ED4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 </w: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="005E61AD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instrText xml:space="preserve"> SEQ Quadro \* ARABIC </w:instrTex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5E61AD" w:rsidRPr="001E0E0D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es-ES"/>
        </w:rPr>
        <w:t>1</w: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="00736ED4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 - E</w:t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j</w:t>
      </w:r>
      <w:r w:rsidR="00736ED4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emplo de </w:t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una </w:t>
      </w:r>
      <w:r w:rsidR="00736ED4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le</w:t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y</w:t>
      </w:r>
      <w:r w:rsidR="00736ED4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enda de </w:t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c</w:t>
      </w:r>
      <w:r w:rsidR="00736ED4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uadro</w:t>
      </w:r>
    </w:p>
    <w:p w14:paraId="72398262" w14:textId="77777777" w:rsidR="00736ED4" w:rsidRPr="001E0E0D" w:rsidRDefault="00736ED4" w:rsidP="005E61AD">
      <w:pPr>
        <w:spacing w:after="0" w:line="240" w:lineRule="auto"/>
        <w:rPr>
          <w:lang w:val="es-ES"/>
        </w:rPr>
      </w:pPr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36ED4" w:rsidRPr="001E0E0D" w14:paraId="39FD2EEF" w14:textId="77777777" w:rsidTr="00A901DF">
        <w:trPr>
          <w:jc w:val="center"/>
        </w:trPr>
        <w:tc>
          <w:tcPr>
            <w:tcW w:w="2268" w:type="dxa"/>
          </w:tcPr>
          <w:p w14:paraId="234BD08E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s-ES"/>
              </w:rPr>
            </w:pPr>
          </w:p>
        </w:tc>
        <w:tc>
          <w:tcPr>
            <w:tcW w:w="2268" w:type="dxa"/>
          </w:tcPr>
          <w:p w14:paraId="2E8CA13E" w14:textId="77777777" w:rsidR="00736ED4" w:rsidRPr="001E0E0D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Colu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m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na</w:t>
            </w:r>
            <w:proofErr w:type="spellEnd"/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14:paraId="64129034" w14:textId="77777777" w:rsidR="00736ED4" w:rsidRPr="001E0E0D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Colu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m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na</w:t>
            </w:r>
            <w:proofErr w:type="spellEnd"/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14:paraId="3732FC13" w14:textId="77777777" w:rsidR="00736ED4" w:rsidRPr="001E0E0D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Colu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m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na</w:t>
            </w:r>
            <w:proofErr w:type="spellEnd"/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3</w:t>
            </w:r>
          </w:p>
        </w:tc>
      </w:tr>
      <w:tr w:rsidR="00736ED4" w:rsidRPr="001E0E0D" w14:paraId="3DC04D84" w14:textId="77777777" w:rsidTr="00A901DF">
        <w:trPr>
          <w:jc w:val="center"/>
        </w:trPr>
        <w:tc>
          <w:tcPr>
            <w:tcW w:w="2268" w:type="dxa"/>
          </w:tcPr>
          <w:p w14:paraId="40FE4BFC" w14:textId="77777777" w:rsidR="00736ED4" w:rsidRPr="001E0E0D" w:rsidRDefault="00736ED4" w:rsidP="000276B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L</w:t>
            </w:r>
            <w:r w:rsidR="008A1E93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íne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a 1</w:t>
            </w:r>
          </w:p>
        </w:tc>
        <w:tc>
          <w:tcPr>
            <w:tcW w:w="2268" w:type="dxa"/>
          </w:tcPr>
          <w:p w14:paraId="76B5CF1F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37D7CA87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6C817708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36ED4" w:rsidRPr="001E0E0D" w14:paraId="46A2C4A0" w14:textId="77777777" w:rsidTr="00A901DF">
        <w:trPr>
          <w:jc w:val="center"/>
        </w:trPr>
        <w:tc>
          <w:tcPr>
            <w:tcW w:w="2268" w:type="dxa"/>
          </w:tcPr>
          <w:p w14:paraId="156A921A" w14:textId="77777777" w:rsidR="00736ED4" w:rsidRPr="001E0E0D" w:rsidRDefault="00736ED4" w:rsidP="008A1E9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L</w:t>
            </w:r>
            <w:r w:rsidR="008A1E93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íne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a 2</w:t>
            </w:r>
          </w:p>
        </w:tc>
        <w:tc>
          <w:tcPr>
            <w:tcW w:w="2268" w:type="dxa"/>
          </w:tcPr>
          <w:p w14:paraId="3473BE6C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575CF9F1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24ED820C" w14:textId="77777777" w:rsidR="00736ED4" w:rsidRPr="001E0E0D" w:rsidRDefault="00736ED4" w:rsidP="005E61AD">
            <w:pPr>
              <w:keepNext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6D5E05CA" w14:textId="77777777" w:rsidR="00736ED4" w:rsidRPr="001E0E0D" w:rsidRDefault="00736ED4" w:rsidP="005E61AD">
      <w:pPr>
        <w:pStyle w:val="Legenda"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4B110427" w14:textId="77777777" w:rsidR="00736ED4" w:rsidRPr="001E0E0D" w:rsidRDefault="00175734" w:rsidP="005E61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E0E0D">
        <w:rPr>
          <w:rFonts w:ascii="Times New Roman" w:hAnsi="Times New Roman" w:cs="Times New Roman"/>
          <w:sz w:val="20"/>
        </w:rPr>
        <w:t>F</w:t>
      </w:r>
      <w:r w:rsidR="008A1E93" w:rsidRPr="001E0E0D">
        <w:rPr>
          <w:rFonts w:ascii="Times New Roman" w:hAnsi="Times New Roman" w:cs="Times New Roman"/>
          <w:sz w:val="20"/>
        </w:rPr>
        <w:t>ue</w:t>
      </w:r>
      <w:r w:rsidRPr="001E0E0D">
        <w:rPr>
          <w:rFonts w:ascii="Times New Roman" w:hAnsi="Times New Roman" w:cs="Times New Roman"/>
          <w:sz w:val="20"/>
        </w:rPr>
        <w:t>nte: autores.</w:t>
      </w:r>
    </w:p>
    <w:p w14:paraId="66D92A0D" w14:textId="77777777" w:rsidR="000137FA" w:rsidRPr="001E0E0D" w:rsidRDefault="000137FA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F256A" w14:textId="77777777" w:rsidR="00260E61" w:rsidRPr="001E0E0D" w:rsidRDefault="005E61AD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2.2 </w:t>
      </w:r>
      <w:r w:rsidR="008A1E93" w:rsidRPr="001E0E0D">
        <w:rPr>
          <w:rFonts w:ascii="Times New Roman" w:hAnsi="Times New Roman" w:cs="Times New Roman"/>
          <w:sz w:val="24"/>
          <w:szCs w:val="24"/>
          <w:lang w:val="es-ES"/>
        </w:rPr>
        <w:t>NUMERACIÓN Y TÍTULO DE LAS SECCIONES</w:t>
      </w:r>
    </w:p>
    <w:p w14:paraId="0FBB348B" w14:textId="77777777" w:rsidR="005E61AD" w:rsidRPr="001E0E0D" w:rsidRDefault="005E61AD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BDB7497" w14:textId="77777777" w:rsidR="005E61AD" w:rsidRPr="001E0E0D" w:rsidRDefault="005E61AD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A6938" w:rsidRPr="001E0E0D">
        <w:rPr>
          <w:rFonts w:ascii="Times New Roman" w:hAnsi="Times New Roman" w:cs="Times New Roman"/>
          <w:sz w:val="24"/>
          <w:szCs w:val="24"/>
          <w:lang w:val="es-ES"/>
        </w:rPr>
        <w:t>Debe ser adoptada</w:t>
      </w:r>
      <w:r w:rsidR="008A1E93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la numeración de las secciones de texto. Para el formato de los títulos de las secciones de la obra, debe adoptar</w:t>
      </w:r>
      <w:r w:rsidR="009A6938" w:rsidRPr="001E0E0D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="008A1E93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la siguiente forma:</w:t>
      </w:r>
    </w:p>
    <w:p w14:paraId="4D149242" w14:textId="77777777" w:rsidR="005E61AD" w:rsidRPr="001E0E0D" w:rsidRDefault="005E61AD" w:rsidP="005E61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63"/>
        <w:gridCol w:w="1701"/>
        <w:gridCol w:w="1701"/>
        <w:gridCol w:w="1701"/>
      </w:tblGrid>
      <w:tr w:rsidR="005E61AD" w:rsidRPr="001E0E0D" w14:paraId="2D51E904" w14:textId="77777777" w:rsidTr="00C80CD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293BB9CE" w14:textId="77777777" w:rsidR="008A1E93" w:rsidRPr="001E0E0D" w:rsidRDefault="005E61AD" w:rsidP="008A1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SE</w:t>
            </w:r>
            <w:r w:rsidR="008A1E93"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CCIÓN</w:t>
            </w:r>
          </w:p>
          <w:p w14:paraId="7353E6C7" w14:textId="77777777" w:rsidR="005E61AD" w:rsidRPr="001E0E0D" w:rsidRDefault="005E61AD" w:rsidP="008A1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PRIM</w:t>
            </w:r>
            <w:r w:rsidR="008A1E93"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RIA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center"/>
          </w:tcPr>
          <w:p w14:paraId="74C9636A" w14:textId="77777777" w:rsidR="005E61AD" w:rsidRPr="001E0E0D" w:rsidRDefault="005E61AD" w:rsidP="008A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8A1E93" w:rsidRPr="001E0E0D">
              <w:rPr>
                <w:rFonts w:ascii="Times New Roman" w:hAnsi="Times New Roman" w:cs="Times New Roman"/>
                <w:sz w:val="24"/>
                <w:szCs w:val="24"/>
              </w:rPr>
              <w:t>CCIÓN</w:t>
            </w: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 xml:space="preserve"> SECUND</w:t>
            </w:r>
            <w:r w:rsidR="008A1E93" w:rsidRPr="001E0E0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RIA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CF7D4EA" w14:textId="77777777" w:rsidR="005E61AD" w:rsidRPr="001E0E0D" w:rsidRDefault="005E61AD" w:rsidP="008A1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Se</w:t>
            </w:r>
            <w:r w:rsidR="008A1E93"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cción</w:t>
            </w:r>
            <w:proofErr w:type="spellEnd"/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terci</w:t>
            </w:r>
            <w:r w:rsidR="008A1E93"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ria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AAFF523" w14:textId="77777777" w:rsidR="005E61AD" w:rsidRPr="001E0E0D" w:rsidRDefault="005E61AD" w:rsidP="008A1E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Se</w:t>
            </w:r>
            <w:r w:rsidR="008A1E93"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cción</w:t>
            </w:r>
            <w:proofErr w:type="spellEnd"/>
            <w:r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quatern</w:t>
            </w:r>
            <w:r w:rsidR="008A1E93"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ria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4B5C41B7" w14:textId="77777777" w:rsidR="005E61AD" w:rsidRPr="001E0E0D" w:rsidRDefault="005E61AD" w:rsidP="008A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8A1E93" w:rsidRPr="001E0E0D">
              <w:rPr>
                <w:rFonts w:ascii="Times New Roman" w:hAnsi="Times New Roman" w:cs="Times New Roman"/>
                <w:sz w:val="24"/>
                <w:szCs w:val="24"/>
              </w:rPr>
              <w:t>cción</w:t>
            </w:r>
            <w:proofErr w:type="spellEnd"/>
            <w:r w:rsidRPr="001E0E0D">
              <w:rPr>
                <w:rFonts w:ascii="Times New Roman" w:hAnsi="Times New Roman" w:cs="Times New Roman"/>
                <w:sz w:val="24"/>
                <w:szCs w:val="24"/>
              </w:rPr>
              <w:t xml:space="preserve"> quin</w:t>
            </w:r>
            <w:r w:rsidR="008A1E93" w:rsidRPr="001E0E0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ria</w:t>
            </w:r>
          </w:p>
        </w:tc>
      </w:tr>
      <w:tr w:rsidR="005E61AD" w:rsidRPr="001E0E0D" w14:paraId="1D47E6FF" w14:textId="77777777" w:rsidTr="005E61A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A6508A2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510901F2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19C8B9C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DA4D2B0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1.1.1.1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7337CCF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</w:p>
        </w:tc>
      </w:tr>
      <w:tr w:rsidR="005E61AD" w:rsidRPr="001E0E0D" w14:paraId="14A293E2" w14:textId="77777777" w:rsidTr="005E61A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A757749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376E23A1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759B7D9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2.1.1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7EEC9EF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2.1.1.1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EC5C850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2.1.1.1.1</w:t>
            </w:r>
          </w:p>
        </w:tc>
      </w:tr>
    </w:tbl>
    <w:p w14:paraId="3C101161" w14:textId="77777777" w:rsidR="005E61AD" w:rsidRPr="001E0E0D" w:rsidRDefault="005E61AD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78CA1" w14:textId="77777777" w:rsidR="00826433" w:rsidRPr="001E0E0D" w:rsidRDefault="00F012E7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E0D">
        <w:rPr>
          <w:rFonts w:ascii="Times New Roman" w:hAnsi="Times New Roman" w:cs="Times New Roman"/>
          <w:sz w:val="24"/>
          <w:szCs w:val="24"/>
        </w:rPr>
        <w:t>2.3</w:t>
      </w:r>
      <w:r w:rsidR="00260E61" w:rsidRPr="001E0E0D">
        <w:rPr>
          <w:rFonts w:ascii="Times New Roman" w:hAnsi="Times New Roman" w:cs="Times New Roman"/>
          <w:sz w:val="24"/>
          <w:szCs w:val="24"/>
        </w:rPr>
        <w:t xml:space="preserve"> </w:t>
      </w:r>
      <w:r w:rsidR="008A1E93" w:rsidRPr="001E0E0D">
        <w:rPr>
          <w:rFonts w:ascii="Times New Roman" w:hAnsi="Times New Roman" w:cs="Times New Roman"/>
          <w:sz w:val="24"/>
          <w:szCs w:val="24"/>
        </w:rPr>
        <w:t>COTIZACIONES</w:t>
      </w:r>
    </w:p>
    <w:p w14:paraId="385AE6E3" w14:textId="77777777" w:rsidR="00260E61" w:rsidRPr="001E0E0D" w:rsidRDefault="00260E61" w:rsidP="005E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58699C" w14:textId="77777777" w:rsidR="008A1E93" w:rsidRPr="001E0E0D" w:rsidRDefault="008A1E93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La cita</w:t>
      </w:r>
      <w:r w:rsidR="009A6938" w:rsidRPr="001E0E0D"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de autores en el texto se hace en minúsculas, mientras que la cita</w:t>
      </w:r>
      <w:r w:rsidR="009A6938" w:rsidRPr="001E0E0D"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de autores en paréntesis al final del párrafo, debe hacerse en letra mayúscula. Las comillas pueden ser utilizadas directa o indirectamente.</w:t>
      </w:r>
    </w:p>
    <w:p w14:paraId="64D842A9" w14:textId="77777777" w:rsidR="008A1E93" w:rsidRPr="001E0E0D" w:rsidRDefault="008A1E93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En el caso de citas di</w:t>
      </w:r>
      <w:r w:rsidR="009A6938" w:rsidRPr="001E0E0D">
        <w:rPr>
          <w:rFonts w:ascii="Times New Roman" w:hAnsi="Times New Roman" w:cs="Times New Roman"/>
          <w:sz w:val="24"/>
          <w:szCs w:val="24"/>
          <w:lang w:val="es-ES"/>
        </w:rPr>
        <w:t>rectas con más de 4 líneas, esta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>s deben destacarse en el texto del artículo, con sangría de 4 cm del margen izquierdo, con texto justificado y cuerpo más pequeño (la fuente en este caso 10).</w:t>
      </w:r>
    </w:p>
    <w:p w14:paraId="5782480D" w14:textId="77777777" w:rsidR="008A1E93" w:rsidRPr="001E0E0D" w:rsidRDefault="008A1E93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Debe utilizar las normas ABNT</w:t>
      </w:r>
      <w:r w:rsidR="00BB132B">
        <w:rPr>
          <w:rFonts w:ascii="Times New Roman" w:hAnsi="Times New Roman" w:cs="Times New Roman"/>
          <w:sz w:val="24"/>
          <w:szCs w:val="24"/>
          <w:lang w:val="es-ES"/>
        </w:rPr>
        <w:t xml:space="preserve"> o APA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para aclarar otros detalles sobre la presentación y formato.</w:t>
      </w:r>
    </w:p>
    <w:p w14:paraId="3C1301D3" w14:textId="77777777" w:rsidR="008A1E93" w:rsidRPr="001E0E0D" w:rsidRDefault="008A1E93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039D318" w14:textId="77777777" w:rsidR="008A1E93" w:rsidRPr="00D11E0A" w:rsidRDefault="008A1E93" w:rsidP="00D11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11E0A">
        <w:rPr>
          <w:rFonts w:ascii="Times New Roman" w:hAnsi="Times New Roman" w:cs="Times New Roman"/>
          <w:b/>
          <w:sz w:val="24"/>
          <w:szCs w:val="24"/>
          <w:lang w:val="es-ES"/>
        </w:rPr>
        <w:t>3 CONCLUSIÓN</w:t>
      </w:r>
    </w:p>
    <w:p w14:paraId="05641896" w14:textId="77777777" w:rsidR="008A1E93" w:rsidRPr="001E0E0D" w:rsidRDefault="008A1E93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C0FF64D" w14:textId="77777777" w:rsidR="008A1E93" w:rsidRPr="001E0E0D" w:rsidRDefault="009A6938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No olvidar eliminar</w:t>
      </w:r>
      <w:r w:rsidR="008A1E93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la identificación de la autoría de la obra del documento y de las propiedades del archivo en Word, garantizando los criterios de confidencialidad, si sometidos a revisión por pares.</w:t>
      </w:r>
    </w:p>
    <w:p w14:paraId="3B68D093" w14:textId="77777777" w:rsidR="008A1E93" w:rsidRPr="001E0E0D" w:rsidRDefault="008A1E93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F4BC0C1" w14:textId="77777777" w:rsidR="00D016B4" w:rsidRDefault="00D016B4" w:rsidP="00D11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4F3A297" w14:textId="77777777" w:rsidR="00D016B4" w:rsidRDefault="00D016B4" w:rsidP="00D11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A1C6D12" w14:textId="77777777" w:rsidR="00D016B4" w:rsidRDefault="00D016B4" w:rsidP="00D11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DC6F240" w14:textId="77777777" w:rsidR="00D016B4" w:rsidRDefault="00D016B4" w:rsidP="00D11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F1660C2" w14:textId="1F9121B5" w:rsidR="008A1E93" w:rsidRPr="00D11E0A" w:rsidRDefault="008A1E93" w:rsidP="00D11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11E0A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REFERENCIAS</w:t>
      </w:r>
    </w:p>
    <w:p w14:paraId="588AC5A5" w14:textId="77777777" w:rsidR="008A1E93" w:rsidRPr="001E0E0D" w:rsidRDefault="008A1E93" w:rsidP="00D6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ECD3C9B" w14:textId="77777777" w:rsidR="008A1E93" w:rsidRPr="001E0E0D" w:rsidRDefault="008A1E93" w:rsidP="00EB5E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Referencias bibliográficas deben presentarse en orden alfabético al final del artículo, alineado a la izquierda, según la NBR 6023 (ABNT)</w:t>
      </w:r>
      <w:r w:rsidR="00BB132B">
        <w:rPr>
          <w:rFonts w:ascii="Times New Roman" w:hAnsi="Times New Roman" w:cs="Times New Roman"/>
          <w:sz w:val="24"/>
          <w:szCs w:val="24"/>
          <w:lang w:val="es-ES"/>
        </w:rPr>
        <w:t xml:space="preserve"> o la </w:t>
      </w:r>
      <w:r w:rsidR="00BB132B" w:rsidRPr="00F7069C">
        <w:rPr>
          <w:rFonts w:ascii="Times New Roman" w:hAnsi="Times New Roman" w:cs="Times New Roman"/>
          <w:i/>
          <w:sz w:val="24"/>
          <w:szCs w:val="24"/>
          <w:lang w:val="es-ES"/>
        </w:rPr>
        <w:t xml:space="preserve">American </w:t>
      </w:r>
      <w:proofErr w:type="spellStart"/>
      <w:r w:rsidR="00BB132B" w:rsidRPr="00F7069C">
        <w:rPr>
          <w:rFonts w:ascii="Times New Roman" w:hAnsi="Times New Roman" w:cs="Times New Roman"/>
          <w:i/>
          <w:sz w:val="24"/>
          <w:szCs w:val="24"/>
          <w:lang w:val="es-ES"/>
        </w:rPr>
        <w:t>Psychological</w:t>
      </w:r>
      <w:proofErr w:type="spellEnd"/>
      <w:r w:rsidR="00BB132B" w:rsidRPr="00F7069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BB132B" w:rsidRPr="00F7069C">
        <w:rPr>
          <w:rFonts w:ascii="Times New Roman" w:hAnsi="Times New Roman" w:cs="Times New Roman"/>
          <w:i/>
          <w:sz w:val="24"/>
          <w:szCs w:val="24"/>
          <w:lang w:val="es-ES"/>
        </w:rPr>
        <w:t>Association</w:t>
      </w:r>
      <w:proofErr w:type="spellEnd"/>
      <w:r w:rsidR="00BB132B">
        <w:rPr>
          <w:rFonts w:ascii="Times New Roman" w:hAnsi="Times New Roman" w:cs="Times New Roman"/>
          <w:sz w:val="24"/>
          <w:szCs w:val="24"/>
          <w:lang w:val="es-ES"/>
        </w:rPr>
        <w:t xml:space="preserve"> (APA)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29AF535" w14:textId="77777777" w:rsidR="008A1E93" w:rsidRPr="001E0E0D" w:rsidRDefault="008A1E93" w:rsidP="00EB5E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s-ES"/>
        </w:rPr>
      </w:pPr>
    </w:p>
    <w:p w14:paraId="0DBD9F24" w14:textId="77777777" w:rsidR="00084EB9" w:rsidRDefault="008A1E93" w:rsidP="00EB5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LA ASOCIACIÓN BRASILEÑA DE NORMAS TÉCNICAS. NBR 6023: información y documentación-referencias-preparación. </w:t>
      </w:r>
      <w:r w:rsidRPr="001E0E0D">
        <w:rPr>
          <w:rFonts w:ascii="Times New Roman" w:hAnsi="Times New Roman" w:cs="Times New Roman"/>
          <w:sz w:val="24"/>
          <w:szCs w:val="24"/>
        </w:rPr>
        <w:t>Rio de Janeiro: ABNT, 2000.</w:t>
      </w:r>
    </w:p>
    <w:sectPr w:rsidR="00084EB9" w:rsidSect="00D25CE4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33D22" w14:textId="77777777" w:rsidR="0095463A" w:rsidRDefault="0095463A" w:rsidP="00D25CE4">
      <w:pPr>
        <w:spacing w:after="0" w:line="240" w:lineRule="auto"/>
      </w:pPr>
      <w:r>
        <w:separator/>
      </w:r>
    </w:p>
  </w:endnote>
  <w:endnote w:type="continuationSeparator" w:id="0">
    <w:p w14:paraId="33FD59C9" w14:textId="77777777" w:rsidR="0095463A" w:rsidRDefault="0095463A" w:rsidP="00D2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" w:hAnsi="Times"/>
        <w:sz w:val="24"/>
      </w:rPr>
      <w:id w:val="-428893849"/>
      <w:docPartObj>
        <w:docPartGallery w:val="Page Numbers (Bottom of Page)"/>
        <w:docPartUnique/>
      </w:docPartObj>
    </w:sdtPr>
    <w:sdtEndPr/>
    <w:sdtContent>
      <w:p w14:paraId="77F2AF2E" w14:textId="77777777" w:rsidR="004338ED" w:rsidRPr="00A01793" w:rsidRDefault="00D1507B" w:rsidP="00A01793">
        <w:pPr>
          <w:pStyle w:val="Rodap"/>
          <w:jc w:val="right"/>
          <w:rPr>
            <w:rFonts w:ascii="Times" w:hAnsi="Times"/>
            <w:sz w:val="24"/>
          </w:rPr>
        </w:pPr>
        <w:r w:rsidRPr="00A01793">
          <w:rPr>
            <w:rFonts w:ascii="Times" w:hAnsi="Times"/>
            <w:sz w:val="24"/>
          </w:rPr>
          <w:fldChar w:fldCharType="begin"/>
        </w:r>
        <w:r w:rsidR="004338ED" w:rsidRPr="00A01793">
          <w:rPr>
            <w:rFonts w:ascii="Times" w:hAnsi="Times"/>
            <w:sz w:val="24"/>
          </w:rPr>
          <w:instrText>PAGE   \* MERGEFORMAT</w:instrText>
        </w:r>
        <w:r w:rsidRPr="00A01793">
          <w:rPr>
            <w:rFonts w:ascii="Times" w:hAnsi="Times"/>
            <w:sz w:val="24"/>
          </w:rPr>
          <w:fldChar w:fldCharType="separate"/>
        </w:r>
        <w:r w:rsidR="00EB5E40">
          <w:rPr>
            <w:rFonts w:ascii="Times" w:hAnsi="Times"/>
            <w:noProof/>
            <w:sz w:val="24"/>
          </w:rPr>
          <w:t>1</w:t>
        </w:r>
        <w:r w:rsidRPr="00A01793">
          <w:rPr>
            <w:rFonts w:ascii="Times" w:hAnsi="Times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DBE90" w14:textId="77777777" w:rsidR="0095463A" w:rsidRDefault="0095463A" w:rsidP="00D25CE4">
      <w:pPr>
        <w:spacing w:after="0" w:line="240" w:lineRule="auto"/>
      </w:pPr>
      <w:r>
        <w:separator/>
      </w:r>
    </w:p>
  </w:footnote>
  <w:footnote w:type="continuationSeparator" w:id="0">
    <w:p w14:paraId="27B6BF8C" w14:textId="77777777" w:rsidR="0095463A" w:rsidRDefault="0095463A" w:rsidP="00D25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7E"/>
    <w:rsid w:val="00002931"/>
    <w:rsid w:val="000137FA"/>
    <w:rsid w:val="000276BE"/>
    <w:rsid w:val="00031326"/>
    <w:rsid w:val="00036D58"/>
    <w:rsid w:val="00046E4B"/>
    <w:rsid w:val="00064230"/>
    <w:rsid w:val="0006799B"/>
    <w:rsid w:val="00074F19"/>
    <w:rsid w:val="000827D1"/>
    <w:rsid w:val="0008330B"/>
    <w:rsid w:val="00084EB9"/>
    <w:rsid w:val="000A0082"/>
    <w:rsid w:val="000A7045"/>
    <w:rsid w:val="000C123A"/>
    <w:rsid w:val="000C5523"/>
    <w:rsid w:val="000D7057"/>
    <w:rsid w:val="000E09C1"/>
    <w:rsid w:val="000E2424"/>
    <w:rsid w:val="000E5913"/>
    <w:rsid w:val="00101A32"/>
    <w:rsid w:val="0011003F"/>
    <w:rsid w:val="001120F8"/>
    <w:rsid w:val="001263A5"/>
    <w:rsid w:val="0013343F"/>
    <w:rsid w:val="001469FA"/>
    <w:rsid w:val="00147160"/>
    <w:rsid w:val="0014778E"/>
    <w:rsid w:val="00156E06"/>
    <w:rsid w:val="001676C1"/>
    <w:rsid w:val="00175734"/>
    <w:rsid w:val="001774E0"/>
    <w:rsid w:val="00180DE1"/>
    <w:rsid w:val="00181332"/>
    <w:rsid w:val="00184A53"/>
    <w:rsid w:val="001957BB"/>
    <w:rsid w:val="0019639F"/>
    <w:rsid w:val="00197458"/>
    <w:rsid w:val="001B5929"/>
    <w:rsid w:val="001D28FC"/>
    <w:rsid w:val="001D3140"/>
    <w:rsid w:val="001D3EAF"/>
    <w:rsid w:val="001E0E0D"/>
    <w:rsid w:val="001E2AC7"/>
    <w:rsid w:val="001E5E20"/>
    <w:rsid w:val="001F3C5C"/>
    <w:rsid w:val="001F7CCA"/>
    <w:rsid w:val="00200CE7"/>
    <w:rsid w:val="0020327A"/>
    <w:rsid w:val="002036EC"/>
    <w:rsid w:val="00223682"/>
    <w:rsid w:val="00227585"/>
    <w:rsid w:val="002378BB"/>
    <w:rsid w:val="00251772"/>
    <w:rsid w:val="002541E2"/>
    <w:rsid w:val="002602C4"/>
    <w:rsid w:val="00260E61"/>
    <w:rsid w:val="002610AA"/>
    <w:rsid w:val="002700A1"/>
    <w:rsid w:val="002754F0"/>
    <w:rsid w:val="002758BB"/>
    <w:rsid w:val="002772B8"/>
    <w:rsid w:val="00295DF4"/>
    <w:rsid w:val="002C27C6"/>
    <w:rsid w:val="002C39CE"/>
    <w:rsid w:val="002C41C3"/>
    <w:rsid w:val="002C627F"/>
    <w:rsid w:val="002E7F16"/>
    <w:rsid w:val="002F4080"/>
    <w:rsid w:val="002F7404"/>
    <w:rsid w:val="00304AEC"/>
    <w:rsid w:val="0031666B"/>
    <w:rsid w:val="0032190A"/>
    <w:rsid w:val="003236D3"/>
    <w:rsid w:val="00325A17"/>
    <w:rsid w:val="003346E7"/>
    <w:rsid w:val="003377F1"/>
    <w:rsid w:val="00341956"/>
    <w:rsid w:val="0034598D"/>
    <w:rsid w:val="003509B0"/>
    <w:rsid w:val="003521CC"/>
    <w:rsid w:val="00353030"/>
    <w:rsid w:val="00355ECF"/>
    <w:rsid w:val="003569FE"/>
    <w:rsid w:val="003632B3"/>
    <w:rsid w:val="003637D7"/>
    <w:rsid w:val="00367405"/>
    <w:rsid w:val="00371AE2"/>
    <w:rsid w:val="00373E2C"/>
    <w:rsid w:val="00373F90"/>
    <w:rsid w:val="00375309"/>
    <w:rsid w:val="00375AAC"/>
    <w:rsid w:val="00380D1C"/>
    <w:rsid w:val="003839B0"/>
    <w:rsid w:val="00392BF9"/>
    <w:rsid w:val="00392F38"/>
    <w:rsid w:val="00395C75"/>
    <w:rsid w:val="003A6918"/>
    <w:rsid w:val="003B22EF"/>
    <w:rsid w:val="003B56A0"/>
    <w:rsid w:val="003D2AB7"/>
    <w:rsid w:val="003E11B5"/>
    <w:rsid w:val="003E6FAA"/>
    <w:rsid w:val="003F29F4"/>
    <w:rsid w:val="0040337B"/>
    <w:rsid w:val="0041156D"/>
    <w:rsid w:val="004213AE"/>
    <w:rsid w:val="00425B36"/>
    <w:rsid w:val="0042725E"/>
    <w:rsid w:val="00433607"/>
    <w:rsid w:val="004338ED"/>
    <w:rsid w:val="0044479D"/>
    <w:rsid w:val="00456A74"/>
    <w:rsid w:val="004573AD"/>
    <w:rsid w:val="00460E9A"/>
    <w:rsid w:val="004644E6"/>
    <w:rsid w:val="00472224"/>
    <w:rsid w:val="00473D44"/>
    <w:rsid w:val="004805E2"/>
    <w:rsid w:val="004815F4"/>
    <w:rsid w:val="00495481"/>
    <w:rsid w:val="004A581B"/>
    <w:rsid w:val="004B1285"/>
    <w:rsid w:val="004C1BCD"/>
    <w:rsid w:val="004D2A2F"/>
    <w:rsid w:val="004D32F4"/>
    <w:rsid w:val="004E12E0"/>
    <w:rsid w:val="004E3F2F"/>
    <w:rsid w:val="004E6385"/>
    <w:rsid w:val="00505042"/>
    <w:rsid w:val="00505150"/>
    <w:rsid w:val="0051015B"/>
    <w:rsid w:val="005138DD"/>
    <w:rsid w:val="00516245"/>
    <w:rsid w:val="00520F16"/>
    <w:rsid w:val="005230E3"/>
    <w:rsid w:val="00523757"/>
    <w:rsid w:val="00523D87"/>
    <w:rsid w:val="00523FCA"/>
    <w:rsid w:val="005333DE"/>
    <w:rsid w:val="00536691"/>
    <w:rsid w:val="005418DF"/>
    <w:rsid w:val="00551448"/>
    <w:rsid w:val="005549E3"/>
    <w:rsid w:val="00560FD0"/>
    <w:rsid w:val="00566B7F"/>
    <w:rsid w:val="00567FF7"/>
    <w:rsid w:val="005739B7"/>
    <w:rsid w:val="0058269E"/>
    <w:rsid w:val="00582744"/>
    <w:rsid w:val="005830AD"/>
    <w:rsid w:val="005847AF"/>
    <w:rsid w:val="00590D3B"/>
    <w:rsid w:val="0059313E"/>
    <w:rsid w:val="005A6940"/>
    <w:rsid w:val="005A6EB3"/>
    <w:rsid w:val="005B0053"/>
    <w:rsid w:val="005B7030"/>
    <w:rsid w:val="005B7750"/>
    <w:rsid w:val="005C7BC9"/>
    <w:rsid w:val="005D4B5B"/>
    <w:rsid w:val="005D4E21"/>
    <w:rsid w:val="005E61AD"/>
    <w:rsid w:val="0060670A"/>
    <w:rsid w:val="00607399"/>
    <w:rsid w:val="00612937"/>
    <w:rsid w:val="00614FA0"/>
    <w:rsid w:val="00621731"/>
    <w:rsid w:val="00621A96"/>
    <w:rsid w:val="00624D05"/>
    <w:rsid w:val="00630D31"/>
    <w:rsid w:val="006327A3"/>
    <w:rsid w:val="00632C12"/>
    <w:rsid w:val="006376D3"/>
    <w:rsid w:val="00655429"/>
    <w:rsid w:val="006624E8"/>
    <w:rsid w:val="0066594D"/>
    <w:rsid w:val="00670834"/>
    <w:rsid w:val="006748A9"/>
    <w:rsid w:val="00675F2A"/>
    <w:rsid w:val="006930C7"/>
    <w:rsid w:val="006933B3"/>
    <w:rsid w:val="006A0FBA"/>
    <w:rsid w:val="006A6345"/>
    <w:rsid w:val="006B623D"/>
    <w:rsid w:val="006C094D"/>
    <w:rsid w:val="006C2258"/>
    <w:rsid w:val="006C40E4"/>
    <w:rsid w:val="006D0C7E"/>
    <w:rsid w:val="006E1272"/>
    <w:rsid w:val="006E5903"/>
    <w:rsid w:val="006F2AE2"/>
    <w:rsid w:val="006F4A39"/>
    <w:rsid w:val="006F4BDE"/>
    <w:rsid w:val="00704248"/>
    <w:rsid w:val="00716A58"/>
    <w:rsid w:val="007206E3"/>
    <w:rsid w:val="00736ED4"/>
    <w:rsid w:val="007404D1"/>
    <w:rsid w:val="00740B57"/>
    <w:rsid w:val="00744533"/>
    <w:rsid w:val="00760233"/>
    <w:rsid w:val="00773DEB"/>
    <w:rsid w:val="00787EF4"/>
    <w:rsid w:val="00790BE1"/>
    <w:rsid w:val="00792006"/>
    <w:rsid w:val="00793571"/>
    <w:rsid w:val="007A1151"/>
    <w:rsid w:val="007B1781"/>
    <w:rsid w:val="007C4C1C"/>
    <w:rsid w:val="007C7B34"/>
    <w:rsid w:val="007E2786"/>
    <w:rsid w:val="007E7F5E"/>
    <w:rsid w:val="007F1383"/>
    <w:rsid w:val="007F1977"/>
    <w:rsid w:val="00803DBD"/>
    <w:rsid w:val="00810F1C"/>
    <w:rsid w:val="00820798"/>
    <w:rsid w:val="00821A5A"/>
    <w:rsid w:val="00826171"/>
    <w:rsid w:val="00826433"/>
    <w:rsid w:val="008315E0"/>
    <w:rsid w:val="0083470A"/>
    <w:rsid w:val="00837B3C"/>
    <w:rsid w:val="00837C47"/>
    <w:rsid w:val="0084295F"/>
    <w:rsid w:val="008430AB"/>
    <w:rsid w:val="00871628"/>
    <w:rsid w:val="008728B5"/>
    <w:rsid w:val="00882FCC"/>
    <w:rsid w:val="00883FD3"/>
    <w:rsid w:val="00891A52"/>
    <w:rsid w:val="00892EFE"/>
    <w:rsid w:val="00895941"/>
    <w:rsid w:val="008A1E93"/>
    <w:rsid w:val="008A1ECC"/>
    <w:rsid w:val="008A7C54"/>
    <w:rsid w:val="008B1EA2"/>
    <w:rsid w:val="008B2B6E"/>
    <w:rsid w:val="008D6D40"/>
    <w:rsid w:val="008E63DB"/>
    <w:rsid w:val="008F7714"/>
    <w:rsid w:val="00905A40"/>
    <w:rsid w:val="009129B9"/>
    <w:rsid w:val="009237E0"/>
    <w:rsid w:val="009248CC"/>
    <w:rsid w:val="00926A77"/>
    <w:rsid w:val="00930519"/>
    <w:rsid w:val="00934113"/>
    <w:rsid w:val="00950B4E"/>
    <w:rsid w:val="0095463A"/>
    <w:rsid w:val="00961D3B"/>
    <w:rsid w:val="0096241D"/>
    <w:rsid w:val="00972C68"/>
    <w:rsid w:val="00974749"/>
    <w:rsid w:val="009900F6"/>
    <w:rsid w:val="009A2AE9"/>
    <w:rsid w:val="009A6938"/>
    <w:rsid w:val="009A7415"/>
    <w:rsid w:val="009A7A75"/>
    <w:rsid w:val="009B02EA"/>
    <w:rsid w:val="009B09A9"/>
    <w:rsid w:val="009C4329"/>
    <w:rsid w:val="009D3108"/>
    <w:rsid w:val="009D3AFC"/>
    <w:rsid w:val="009D695D"/>
    <w:rsid w:val="009E041E"/>
    <w:rsid w:val="009E51CE"/>
    <w:rsid w:val="00A01793"/>
    <w:rsid w:val="00A0455C"/>
    <w:rsid w:val="00A05AFB"/>
    <w:rsid w:val="00A06ED7"/>
    <w:rsid w:val="00A07771"/>
    <w:rsid w:val="00A102D5"/>
    <w:rsid w:val="00A116A3"/>
    <w:rsid w:val="00A11810"/>
    <w:rsid w:val="00A24ABB"/>
    <w:rsid w:val="00A2531E"/>
    <w:rsid w:val="00A360C3"/>
    <w:rsid w:val="00A36659"/>
    <w:rsid w:val="00A37509"/>
    <w:rsid w:val="00A468DD"/>
    <w:rsid w:val="00A52EE2"/>
    <w:rsid w:val="00A53AE9"/>
    <w:rsid w:val="00A562F3"/>
    <w:rsid w:val="00A6135D"/>
    <w:rsid w:val="00A6209F"/>
    <w:rsid w:val="00A84C3A"/>
    <w:rsid w:val="00A87785"/>
    <w:rsid w:val="00A901DF"/>
    <w:rsid w:val="00A92D1E"/>
    <w:rsid w:val="00A92D4A"/>
    <w:rsid w:val="00A966CF"/>
    <w:rsid w:val="00A97F8D"/>
    <w:rsid w:val="00AA77ED"/>
    <w:rsid w:val="00AB393C"/>
    <w:rsid w:val="00AB5F3D"/>
    <w:rsid w:val="00AD0580"/>
    <w:rsid w:val="00AD745B"/>
    <w:rsid w:val="00AD77EA"/>
    <w:rsid w:val="00AE1640"/>
    <w:rsid w:val="00AE30F8"/>
    <w:rsid w:val="00AE77A9"/>
    <w:rsid w:val="00AF29AD"/>
    <w:rsid w:val="00AF4C7E"/>
    <w:rsid w:val="00AF760D"/>
    <w:rsid w:val="00B05FDE"/>
    <w:rsid w:val="00B11BC7"/>
    <w:rsid w:val="00B16D06"/>
    <w:rsid w:val="00B17448"/>
    <w:rsid w:val="00B203B3"/>
    <w:rsid w:val="00B23C35"/>
    <w:rsid w:val="00B34D5B"/>
    <w:rsid w:val="00B350B6"/>
    <w:rsid w:val="00B35EFB"/>
    <w:rsid w:val="00B36C69"/>
    <w:rsid w:val="00B41DEF"/>
    <w:rsid w:val="00B433F9"/>
    <w:rsid w:val="00B52A8E"/>
    <w:rsid w:val="00B776D3"/>
    <w:rsid w:val="00B81065"/>
    <w:rsid w:val="00B84AF7"/>
    <w:rsid w:val="00B86EB8"/>
    <w:rsid w:val="00B87C58"/>
    <w:rsid w:val="00B911FC"/>
    <w:rsid w:val="00B929C2"/>
    <w:rsid w:val="00B962AF"/>
    <w:rsid w:val="00BA0FB6"/>
    <w:rsid w:val="00BA12A2"/>
    <w:rsid w:val="00BB132B"/>
    <w:rsid w:val="00BE1C3E"/>
    <w:rsid w:val="00BE5E9C"/>
    <w:rsid w:val="00BF09A2"/>
    <w:rsid w:val="00BF3BBA"/>
    <w:rsid w:val="00C05D10"/>
    <w:rsid w:val="00C127EA"/>
    <w:rsid w:val="00C12C3B"/>
    <w:rsid w:val="00C224DF"/>
    <w:rsid w:val="00C24A77"/>
    <w:rsid w:val="00C46A84"/>
    <w:rsid w:val="00C51818"/>
    <w:rsid w:val="00C55AD4"/>
    <w:rsid w:val="00C5749A"/>
    <w:rsid w:val="00C6250A"/>
    <w:rsid w:val="00C6671A"/>
    <w:rsid w:val="00C74C1C"/>
    <w:rsid w:val="00C80CD8"/>
    <w:rsid w:val="00C80E4F"/>
    <w:rsid w:val="00C84C89"/>
    <w:rsid w:val="00C93C63"/>
    <w:rsid w:val="00C960D3"/>
    <w:rsid w:val="00CB0F4C"/>
    <w:rsid w:val="00CB3971"/>
    <w:rsid w:val="00CE1E8C"/>
    <w:rsid w:val="00CE288D"/>
    <w:rsid w:val="00CE28A5"/>
    <w:rsid w:val="00D016B4"/>
    <w:rsid w:val="00D01B0D"/>
    <w:rsid w:val="00D0275F"/>
    <w:rsid w:val="00D11E0A"/>
    <w:rsid w:val="00D1254D"/>
    <w:rsid w:val="00D14FE3"/>
    <w:rsid w:val="00D1507B"/>
    <w:rsid w:val="00D20219"/>
    <w:rsid w:val="00D207FD"/>
    <w:rsid w:val="00D25CE4"/>
    <w:rsid w:val="00D40FC3"/>
    <w:rsid w:val="00D41232"/>
    <w:rsid w:val="00D51397"/>
    <w:rsid w:val="00D52468"/>
    <w:rsid w:val="00D526FD"/>
    <w:rsid w:val="00D64C7C"/>
    <w:rsid w:val="00D65154"/>
    <w:rsid w:val="00D65ADA"/>
    <w:rsid w:val="00D70B80"/>
    <w:rsid w:val="00D72B01"/>
    <w:rsid w:val="00D77050"/>
    <w:rsid w:val="00D7780C"/>
    <w:rsid w:val="00D821A6"/>
    <w:rsid w:val="00D83BE9"/>
    <w:rsid w:val="00D938D4"/>
    <w:rsid w:val="00D94533"/>
    <w:rsid w:val="00D945E0"/>
    <w:rsid w:val="00D9575F"/>
    <w:rsid w:val="00D97D5B"/>
    <w:rsid w:val="00DA7784"/>
    <w:rsid w:val="00DC22E2"/>
    <w:rsid w:val="00DC73EA"/>
    <w:rsid w:val="00DD7ACE"/>
    <w:rsid w:val="00DE130A"/>
    <w:rsid w:val="00DF129F"/>
    <w:rsid w:val="00DF1BF2"/>
    <w:rsid w:val="00DF2A0C"/>
    <w:rsid w:val="00E03414"/>
    <w:rsid w:val="00E079F6"/>
    <w:rsid w:val="00E07C0B"/>
    <w:rsid w:val="00E13CAE"/>
    <w:rsid w:val="00E24C12"/>
    <w:rsid w:val="00E5035D"/>
    <w:rsid w:val="00E62859"/>
    <w:rsid w:val="00E7606C"/>
    <w:rsid w:val="00E83276"/>
    <w:rsid w:val="00E93E53"/>
    <w:rsid w:val="00E94035"/>
    <w:rsid w:val="00E96D38"/>
    <w:rsid w:val="00EA325F"/>
    <w:rsid w:val="00EA44C7"/>
    <w:rsid w:val="00EB37B7"/>
    <w:rsid w:val="00EB5E40"/>
    <w:rsid w:val="00EB6E61"/>
    <w:rsid w:val="00EC0E2D"/>
    <w:rsid w:val="00EC7A0B"/>
    <w:rsid w:val="00EE56E1"/>
    <w:rsid w:val="00F012E7"/>
    <w:rsid w:val="00F03506"/>
    <w:rsid w:val="00F10F9D"/>
    <w:rsid w:val="00F13433"/>
    <w:rsid w:val="00F14672"/>
    <w:rsid w:val="00F1646A"/>
    <w:rsid w:val="00F17A5E"/>
    <w:rsid w:val="00F24DC2"/>
    <w:rsid w:val="00F334AE"/>
    <w:rsid w:val="00F33D41"/>
    <w:rsid w:val="00F40D63"/>
    <w:rsid w:val="00F41323"/>
    <w:rsid w:val="00F45914"/>
    <w:rsid w:val="00F45C6B"/>
    <w:rsid w:val="00F52B2A"/>
    <w:rsid w:val="00F54F34"/>
    <w:rsid w:val="00F60E52"/>
    <w:rsid w:val="00F67199"/>
    <w:rsid w:val="00F7069C"/>
    <w:rsid w:val="00F71AA2"/>
    <w:rsid w:val="00F73621"/>
    <w:rsid w:val="00F74F62"/>
    <w:rsid w:val="00F8090B"/>
    <w:rsid w:val="00F82408"/>
    <w:rsid w:val="00F82D4E"/>
    <w:rsid w:val="00FA7B7F"/>
    <w:rsid w:val="00FB52C4"/>
    <w:rsid w:val="00FD10E1"/>
    <w:rsid w:val="00FD3D7C"/>
    <w:rsid w:val="00F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1D6B7"/>
  <w15:docId w15:val="{F7332A28-9539-4120-9413-A195F91D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50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CE4"/>
  </w:style>
  <w:style w:type="paragraph" w:styleId="Rodap">
    <w:name w:val="footer"/>
    <w:basedOn w:val="Normal"/>
    <w:link w:val="RodapChar"/>
    <w:uiPriority w:val="99"/>
    <w:unhideWhenUsed/>
    <w:rsid w:val="00D25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CE4"/>
  </w:style>
  <w:style w:type="paragraph" w:customStyle="1" w:styleId="equation">
    <w:name w:val="equation"/>
    <w:basedOn w:val="Normal"/>
    <w:rsid w:val="00260E61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793571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7935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comgrade">
    <w:name w:val="Table Grid"/>
    <w:basedOn w:val="Tabelanormal"/>
    <w:uiPriority w:val="39"/>
    <w:rsid w:val="00DF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7720-632C-FF4E-80D9-5B84FED1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Francies Motke</dc:creator>
  <cp:lastModifiedBy>Francies Motke</cp:lastModifiedBy>
  <cp:revision>11</cp:revision>
  <dcterms:created xsi:type="dcterms:W3CDTF">2016-05-11T00:29:00Z</dcterms:created>
  <dcterms:modified xsi:type="dcterms:W3CDTF">2019-07-15T13:39:00Z</dcterms:modified>
</cp:coreProperties>
</file>